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0E1DA" w14:textId="77777777" w:rsidR="00EB2E8D" w:rsidRPr="00EB2E8D" w:rsidRDefault="00EB2E8D">
      <w:pPr>
        <w:rPr>
          <w:rFonts w:ascii="Arial" w:hAnsi="Arial" w:cs="Arial"/>
        </w:rPr>
      </w:pPr>
      <w:r w:rsidRPr="00EB2E8D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5073E9" wp14:editId="077BBB4B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0310" cy="20574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Headed notepap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51F92" w14:textId="77777777" w:rsidR="00EB2E8D" w:rsidRPr="00EB2E8D" w:rsidRDefault="00EB2E8D" w:rsidP="00EB2E8D">
      <w:pPr>
        <w:rPr>
          <w:rFonts w:ascii="Arial" w:hAnsi="Arial" w:cs="Arial"/>
        </w:rPr>
      </w:pPr>
    </w:p>
    <w:p w14:paraId="3E38E06F" w14:textId="10124AD6" w:rsidR="00EB2E8D" w:rsidRPr="00FE7EF4" w:rsidRDefault="00EB2E8D" w:rsidP="00EB2E8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7EF4">
        <w:rPr>
          <w:rFonts w:ascii="Arial" w:hAnsi="Arial" w:cs="Arial"/>
          <w:b/>
        </w:rPr>
        <w:t xml:space="preserve">Northumbria PCC </w:t>
      </w:r>
      <w:r w:rsidR="00251F3A">
        <w:rPr>
          <w:rFonts w:ascii="Arial" w:hAnsi="Arial" w:cs="Arial"/>
          <w:b/>
        </w:rPr>
        <w:t xml:space="preserve">Business Meeting </w:t>
      </w:r>
      <w:r w:rsidRPr="00FE7EF4">
        <w:rPr>
          <w:rFonts w:ascii="Arial" w:hAnsi="Arial" w:cs="Arial"/>
          <w:b/>
        </w:rPr>
        <w:t>Minutes</w:t>
      </w:r>
    </w:p>
    <w:p w14:paraId="2706C53D" w14:textId="77777777" w:rsidR="00EB2E8D" w:rsidRPr="008054F8" w:rsidRDefault="00EB2E8D" w:rsidP="00EB2E8D">
      <w:pPr>
        <w:rPr>
          <w:rFonts w:ascii="Arial" w:hAnsi="Arial" w:cs="Arial"/>
          <w:sz w:val="20"/>
        </w:rPr>
      </w:pPr>
      <w:r w:rsidRPr="008054F8">
        <w:rPr>
          <w:rFonts w:ascii="Arial" w:hAnsi="Arial" w:cs="Arial"/>
          <w:b/>
          <w:sz w:val="20"/>
        </w:rPr>
        <w:t>Title:</w:t>
      </w:r>
      <w:r w:rsidR="00BB26A2" w:rsidRPr="008054F8">
        <w:rPr>
          <w:rFonts w:ascii="Arial" w:hAnsi="Arial" w:cs="Arial"/>
          <w:sz w:val="20"/>
        </w:rPr>
        <w:t xml:space="preserve"> Business </w:t>
      </w:r>
      <w:r w:rsidRPr="008054F8">
        <w:rPr>
          <w:rFonts w:ascii="Arial" w:hAnsi="Arial" w:cs="Arial"/>
          <w:sz w:val="20"/>
        </w:rPr>
        <w:t>Meeting</w:t>
      </w:r>
    </w:p>
    <w:p w14:paraId="49C97081" w14:textId="0E21C9BD" w:rsidR="00EB2E8D" w:rsidRDefault="00EB2E8D" w:rsidP="00EB2E8D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 w:rsidRPr="00EB2E8D">
        <w:rPr>
          <w:rFonts w:ascii="Arial" w:hAnsi="Arial" w:cs="Arial"/>
          <w:b/>
          <w:sz w:val="20"/>
        </w:rPr>
        <w:t xml:space="preserve">Date: </w:t>
      </w:r>
      <w:r w:rsidR="009D72C4">
        <w:rPr>
          <w:rFonts w:ascii="Arial" w:hAnsi="Arial" w:cs="Arial"/>
          <w:sz w:val="20"/>
        </w:rPr>
        <w:t>27 October</w:t>
      </w:r>
      <w:r w:rsidR="00251F3A">
        <w:rPr>
          <w:rFonts w:ascii="Arial" w:hAnsi="Arial" w:cs="Arial"/>
          <w:sz w:val="20"/>
        </w:rPr>
        <w:t xml:space="preserve"> 2022</w:t>
      </w:r>
      <w:r w:rsidRPr="00EB2E8D">
        <w:rPr>
          <w:rFonts w:ascii="Arial" w:hAnsi="Arial" w:cs="Arial"/>
          <w:sz w:val="20"/>
        </w:rPr>
        <w:t xml:space="preserve"> </w:t>
      </w:r>
      <w:r w:rsidR="00784BB3">
        <w:rPr>
          <w:rFonts w:ascii="Arial" w:hAnsi="Arial" w:cs="Arial"/>
          <w:sz w:val="20"/>
        </w:rPr>
        <w:t xml:space="preserve">   </w:t>
      </w:r>
      <w:r w:rsidRPr="00EB2E8D">
        <w:rPr>
          <w:rFonts w:ascii="Arial" w:hAnsi="Arial" w:cs="Arial"/>
          <w:b/>
          <w:sz w:val="20"/>
        </w:rPr>
        <w:t>Duration:</w:t>
      </w:r>
      <w:r w:rsidR="00597147">
        <w:rPr>
          <w:rFonts w:ascii="Arial" w:hAnsi="Arial" w:cs="Arial"/>
          <w:sz w:val="20"/>
        </w:rPr>
        <w:t xml:space="preserve"> </w:t>
      </w:r>
      <w:r w:rsidR="002E3565">
        <w:rPr>
          <w:rFonts w:ascii="Arial" w:hAnsi="Arial" w:cs="Arial"/>
          <w:sz w:val="20"/>
        </w:rPr>
        <w:t>4pm-4.25</w:t>
      </w:r>
      <w:r w:rsidR="009D72C4">
        <w:rPr>
          <w:rFonts w:ascii="Arial" w:hAnsi="Arial" w:cs="Arial"/>
          <w:sz w:val="20"/>
        </w:rPr>
        <w:t>pm</w:t>
      </w:r>
      <w:r w:rsidRPr="00EB2E8D">
        <w:rPr>
          <w:rFonts w:ascii="Arial" w:hAnsi="Arial" w:cs="Arial"/>
          <w:sz w:val="20"/>
        </w:rPr>
        <w:tab/>
        <w:t xml:space="preserve"> </w:t>
      </w:r>
      <w:r w:rsidRPr="00EB2E8D">
        <w:rPr>
          <w:rFonts w:ascii="Arial" w:hAnsi="Arial" w:cs="Arial"/>
          <w:b/>
          <w:sz w:val="20"/>
        </w:rPr>
        <w:t>Location:</w:t>
      </w:r>
      <w:r w:rsidRPr="00EB2E8D">
        <w:rPr>
          <w:rFonts w:ascii="Arial" w:hAnsi="Arial" w:cs="Arial"/>
          <w:sz w:val="20"/>
        </w:rPr>
        <w:t xml:space="preserve"> </w:t>
      </w:r>
      <w:proofErr w:type="spellStart"/>
      <w:r w:rsidR="009D72C4">
        <w:rPr>
          <w:rFonts w:ascii="Arial" w:hAnsi="Arial" w:cs="Arial"/>
          <w:sz w:val="20"/>
        </w:rPr>
        <w:t>Doxford</w:t>
      </w:r>
      <w:proofErr w:type="spellEnd"/>
      <w:r w:rsidR="009D72C4">
        <w:rPr>
          <w:rFonts w:ascii="Arial" w:hAnsi="Arial" w:cs="Arial"/>
          <w:sz w:val="20"/>
        </w:rPr>
        <w:t xml:space="preserve"> Park</w:t>
      </w:r>
      <w:r w:rsidRPr="00EB2E8D">
        <w:rPr>
          <w:rFonts w:ascii="Arial" w:hAnsi="Arial" w:cs="Arial"/>
          <w:sz w:val="20"/>
        </w:rPr>
        <w:tab/>
      </w:r>
    </w:p>
    <w:p w14:paraId="4FEDD94F" w14:textId="77777777" w:rsidR="00EB2E8D" w:rsidRPr="008054F8" w:rsidRDefault="00EB2E8D" w:rsidP="00EB2E8D">
      <w:pPr>
        <w:rPr>
          <w:rFonts w:ascii="Arial" w:hAnsi="Arial" w:cs="Arial"/>
          <w:b/>
          <w:sz w:val="20"/>
        </w:rPr>
      </w:pPr>
      <w:r w:rsidRPr="008054F8">
        <w:rPr>
          <w:rFonts w:ascii="Arial" w:hAnsi="Arial" w:cs="Arial"/>
          <w:b/>
          <w:sz w:val="20"/>
        </w:rPr>
        <w:t>Present:</w:t>
      </w:r>
    </w:p>
    <w:p w14:paraId="72B67A5F" w14:textId="77777777" w:rsidR="00EB2E8D" w:rsidRPr="008054F8" w:rsidRDefault="00EB2E8D" w:rsidP="00EB2E8D">
      <w:pPr>
        <w:pStyle w:val="Default"/>
        <w:rPr>
          <w:rFonts w:ascii="Arial" w:hAnsi="Arial" w:cs="Arial"/>
          <w:sz w:val="20"/>
          <w:szCs w:val="22"/>
        </w:rPr>
      </w:pPr>
      <w:r w:rsidRPr="008054F8">
        <w:rPr>
          <w:rFonts w:ascii="Arial" w:hAnsi="Arial" w:cs="Arial"/>
          <w:sz w:val="20"/>
          <w:szCs w:val="22"/>
        </w:rPr>
        <w:t>Kim McGuinness – Police and Crime Commissioner</w:t>
      </w:r>
    </w:p>
    <w:p w14:paraId="4967D8F4" w14:textId="77777777" w:rsidR="00EB2E8D" w:rsidRPr="008054F8" w:rsidRDefault="00EB2E8D" w:rsidP="00EB2E8D">
      <w:pPr>
        <w:pStyle w:val="Default"/>
        <w:rPr>
          <w:rFonts w:ascii="Arial" w:hAnsi="Arial" w:cs="Arial"/>
          <w:sz w:val="20"/>
          <w:szCs w:val="22"/>
        </w:rPr>
      </w:pPr>
      <w:r w:rsidRPr="008054F8">
        <w:rPr>
          <w:rFonts w:ascii="Arial" w:hAnsi="Arial" w:cs="Arial"/>
          <w:sz w:val="20"/>
          <w:szCs w:val="22"/>
        </w:rPr>
        <w:t>Ruth Durham – Chief of Staff of the OPCC</w:t>
      </w:r>
    </w:p>
    <w:p w14:paraId="68653313" w14:textId="5F79410E" w:rsidR="00EB2E8D" w:rsidRPr="008054F8" w:rsidRDefault="003F5C07" w:rsidP="00EB2E8D">
      <w:pPr>
        <w:pStyle w:val="Defaul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Kevin Laing </w:t>
      </w:r>
      <w:bookmarkStart w:id="0" w:name="_GoBack"/>
      <w:bookmarkEnd w:id="0"/>
      <w:r w:rsidR="00937B17">
        <w:rPr>
          <w:rFonts w:ascii="Arial" w:hAnsi="Arial" w:cs="Arial"/>
          <w:sz w:val="20"/>
          <w:szCs w:val="22"/>
        </w:rPr>
        <w:t xml:space="preserve">- Joint CFO </w:t>
      </w:r>
    </w:p>
    <w:p w14:paraId="1B172326" w14:textId="77777777" w:rsidR="00EB2E8D" w:rsidRDefault="00EB2E8D" w:rsidP="00EB2E8D">
      <w:pPr>
        <w:pStyle w:val="Default"/>
        <w:pBdr>
          <w:bottom w:val="single" w:sz="12" w:space="1" w:color="auto"/>
        </w:pBdr>
        <w:rPr>
          <w:rFonts w:ascii="Arial" w:hAnsi="Arial" w:cs="Arial"/>
          <w:b/>
          <w:sz w:val="22"/>
          <w:szCs w:val="22"/>
        </w:rPr>
      </w:pPr>
    </w:p>
    <w:p w14:paraId="61AC2652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</w:rPr>
      </w:pPr>
    </w:p>
    <w:p w14:paraId="2446F680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</w:rPr>
      </w:pPr>
    </w:p>
    <w:p w14:paraId="516B56C1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EB2E8D">
        <w:rPr>
          <w:rFonts w:ascii="Arial" w:hAnsi="Arial" w:cs="Arial"/>
          <w:b/>
          <w:sz w:val="22"/>
          <w:szCs w:val="22"/>
          <w:u w:val="single"/>
        </w:rPr>
        <w:t>OPEN SESSION</w:t>
      </w:r>
    </w:p>
    <w:p w14:paraId="1DEC042E" w14:textId="77777777" w:rsidR="00EB2E8D" w:rsidRDefault="00EB2E8D" w:rsidP="00EB2E8D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1F8A1533" w14:textId="0F5C0FEF" w:rsidR="00251F3A" w:rsidRPr="00251F3A" w:rsidRDefault="00251F3A" w:rsidP="00EB2E8D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Introductions and Apologies </w:t>
      </w:r>
    </w:p>
    <w:p w14:paraId="59DC0576" w14:textId="68CA5E33" w:rsidR="00251F3A" w:rsidRDefault="00251F3A" w:rsidP="00251F3A">
      <w:pPr>
        <w:pStyle w:val="Default"/>
        <w:rPr>
          <w:rFonts w:ascii="Arial" w:hAnsi="Arial" w:cs="Arial"/>
          <w:b/>
          <w:sz w:val="22"/>
          <w:szCs w:val="22"/>
        </w:rPr>
      </w:pPr>
    </w:p>
    <w:p w14:paraId="368CBEAB" w14:textId="72DBEEC0" w:rsidR="00251F3A" w:rsidRDefault="00251F3A" w:rsidP="00251F3A">
      <w:pPr>
        <w:pStyle w:val="Default"/>
        <w:ind w:left="360"/>
        <w:rPr>
          <w:rFonts w:ascii="Arial" w:hAnsi="Arial" w:cs="Arial"/>
          <w:bCs/>
          <w:sz w:val="22"/>
          <w:szCs w:val="22"/>
        </w:rPr>
      </w:pPr>
      <w:r w:rsidRPr="00251F3A">
        <w:rPr>
          <w:rFonts w:ascii="Arial" w:hAnsi="Arial" w:cs="Arial"/>
          <w:bCs/>
          <w:sz w:val="22"/>
          <w:szCs w:val="22"/>
        </w:rPr>
        <w:t>PCC welcomed all to the meeting,</w:t>
      </w:r>
    </w:p>
    <w:p w14:paraId="7EE4D575" w14:textId="77777777" w:rsidR="00251F3A" w:rsidRPr="00251F3A" w:rsidRDefault="00251F3A" w:rsidP="00251F3A">
      <w:pPr>
        <w:pStyle w:val="Default"/>
        <w:ind w:left="360"/>
        <w:rPr>
          <w:rFonts w:ascii="Arial" w:hAnsi="Arial" w:cs="Arial"/>
          <w:bCs/>
          <w:sz w:val="22"/>
          <w:szCs w:val="22"/>
          <w:u w:val="single"/>
        </w:rPr>
      </w:pPr>
    </w:p>
    <w:p w14:paraId="026918EE" w14:textId="401A7C0F" w:rsidR="00EB2E8D" w:rsidRPr="003D41A5" w:rsidRDefault="00EB2E8D" w:rsidP="00EB2E8D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F41F2F">
        <w:rPr>
          <w:rFonts w:ascii="Arial" w:hAnsi="Arial" w:cs="Arial"/>
          <w:b/>
          <w:sz w:val="22"/>
          <w:szCs w:val="22"/>
        </w:rPr>
        <w:t xml:space="preserve">Minutes </w:t>
      </w:r>
      <w:r w:rsidR="005F4F23" w:rsidRPr="00F41F2F">
        <w:rPr>
          <w:rFonts w:ascii="Arial" w:hAnsi="Arial" w:cs="Arial"/>
          <w:b/>
          <w:sz w:val="22"/>
          <w:szCs w:val="22"/>
        </w:rPr>
        <w:t>of the open session of Business</w:t>
      </w:r>
      <w:r w:rsidRPr="00F41F2F">
        <w:rPr>
          <w:rFonts w:ascii="Arial" w:hAnsi="Arial" w:cs="Arial"/>
          <w:b/>
          <w:sz w:val="22"/>
          <w:szCs w:val="22"/>
        </w:rPr>
        <w:t xml:space="preserve"> Meeting held on </w:t>
      </w:r>
      <w:r w:rsidR="00971AFD">
        <w:rPr>
          <w:rFonts w:ascii="Arial" w:hAnsi="Arial" w:cs="Arial"/>
          <w:b/>
          <w:sz w:val="22"/>
          <w:szCs w:val="22"/>
        </w:rPr>
        <w:t>7 September</w:t>
      </w:r>
      <w:r w:rsidR="00251F3A">
        <w:rPr>
          <w:rFonts w:ascii="Arial" w:hAnsi="Arial" w:cs="Arial"/>
          <w:b/>
          <w:sz w:val="22"/>
          <w:szCs w:val="22"/>
        </w:rPr>
        <w:t xml:space="preserve"> 2022</w:t>
      </w:r>
    </w:p>
    <w:p w14:paraId="14EE0920" w14:textId="77777777" w:rsidR="003D41A5" w:rsidRPr="00F41F2F" w:rsidRDefault="003D41A5" w:rsidP="003D41A5">
      <w:pPr>
        <w:pStyle w:val="Default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0AE0DFFB" w14:textId="77777777" w:rsidR="00F41F2F" w:rsidRDefault="008A0CB7" w:rsidP="008A0CB7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minutes were agreed as a true record. </w:t>
      </w:r>
    </w:p>
    <w:p w14:paraId="6FFD5202" w14:textId="77777777" w:rsidR="003D41A5" w:rsidRPr="00F41F2F" w:rsidRDefault="003D41A5" w:rsidP="008A0CB7">
      <w:pPr>
        <w:pStyle w:val="Default"/>
        <w:ind w:left="360"/>
        <w:rPr>
          <w:rFonts w:ascii="Arial" w:hAnsi="Arial" w:cs="Arial"/>
          <w:sz w:val="22"/>
          <w:szCs w:val="22"/>
          <w:u w:val="single"/>
        </w:rPr>
      </w:pPr>
    </w:p>
    <w:p w14:paraId="70E16522" w14:textId="654BD2D1" w:rsidR="009D72C4" w:rsidRPr="009D72C4" w:rsidRDefault="009D72C4" w:rsidP="007678C3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Treasury Management Annual Report 2021/22</w:t>
      </w:r>
    </w:p>
    <w:p w14:paraId="2A60931E" w14:textId="77777777" w:rsidR="009D72C4" w:rsidRDefault="009D72C4" w:rsidP="009D72C4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55F8AE34" w14:textId="2B9D6430" w:rsidR="009D72C4" w:rsidRPr="009D72C4" w:rsidRDefault="00937B17" w:rsidP="009D72C4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Kevin Laing</w:t>
      </w:r>
      <w:r w:rsidR="009D72C4" w:rsidRPr="009D72C4">
        <w:rPr>
          <w:rFonts w:ascii="Arial" w:hAnsi="Arial" w:cs="Arial"/>
          <w:sz w:val="22"/>
          <w:szCs w:val="22"/>
        </w:rPr>
        <w:t xml:space="preserve"> outlined the main points from the report:</w:t>
      </w:r>
    </w:p>
    <w:p w14:paraId="0C8E5DAD" w14:textId="77777777" w:rsidR="009D72C4" w:rsidRDefault="009D72C4" w:rsidP="009D72C4">
      <w:pPr>
        <w:pStyle w:val="Default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46C435FC" w14:textId="170CDE88" w:rsidR="009D72C4" w:rsidRPr="009D72C4" w:rsidRDefault="009D72C4" w:rsidP="009D72C4">
      <w:pPr>
        <w:pStyle w:val="NoSpacing"/>
        <w:ind w:left="360"/>
        <w:rPr>
          <w:rFonts w:ascii="Arial" w:hAnsi="Arial" w:cs="Arial"/>
        </w:rPr>
      </w:pPr>
      <w:r w:rsidRPr="009D72C4">
        <w:rPr>
          <w:rFonts w:ascii="Arial" w:hAnsi="Arial" w:cs="Arial"/>
        </w:rPr>
        <w:t>Investment income was £0.034m higher than budgeted</w:t>
      </w:r>
      <w:r>
        <w:rPr>
          <w:rFonts w:ascii="Arial" w:hAnsi="Arial" w:cs="Arial"/>
        </w:rPr>
        <w:t>,</w:t>
      </w:r>
      <w:r w:rsidRPr="009D72C4">
        <w:rPr>
          <w:rFonts w:ascii="Arial" w:hAnsi="Arial" w:cs="Arial"/>
        </w:rPr>
        <w:t xml:space="preserve"> reflecting additional cash and reserve balances available for investment and the accelerated increa</w:t>
      </w:r>
      <w:r>
        <w:rPr>
          <w:rFonts w:ascii="Arial" w:hAnsi="Arial" w:cs="Arial"/>
        </w:rPr>
        <w:t xml:space="preserve">se in Bank Rate over the year. </w:t>
      </w:r>
      <w:r w:rsidRPr="009D72C4">
        <w:rPr>
          <w:rFonts w:ascii="Arial" w:hAnsi="Arial" w:cs="Arial"/>
        </w:rPr>
        <w:t>Whilst the budget assumed Bank Rate would remain flat at 0.10%, the Bank of England increased Bank Rate</w:t>
      </w:r>
      <w:r>
        <w:rPr>
          <w:rFonts w:ascii="Arial" w:hAnsi="Arial" w:cs="Arial"/>
        </w:rPr>
        <w:t>s</w:t>
      </w:r>
      <w:r w:rsidRPr="009D72C4">
        <w:rPr>
          <w:rFonts w:ascii="Arial" w:hAnsi="Arial" w:cs="Arial"/>
        </w:rPr>
        <w:t xml:space="preserve"> to 0.25% in December 2021 with further increases to 0.50% in February 2022 and 0.75% in March 2022.</w:t>
      </w:r>
    </w:p>
    <w:p w14:paraId="2D586618" w14:textId="77777777" w:rsidR="009D72C4" w:rsidRPr="009D72C4" w:rsidRDefault="009D72C4" w:rsidP="009D72C4">
      <w:pPr>
        <w:pStyle w:val="NoSpacing"/>
        <w:ind w:left="360"/>
        <w:rPr>
          <w:rFonts w:ascii="Arial" w:hAnsi="Arial" w:cs="Arial"/>
        </w:rPr>
      </w:pPr>
    </w:p>
    <w:p w14:paraId="7057F0F7" w14:textId="77777777" w:rsidR="009D72C4" w:rsidRPr="009D72C4" w:rsidRDefault="009D72C4" w:rsidP="009D72C4">
      <w:pPr>
        <w:pStyle w:val="NoSpacing"/>
        <w:ind w:left="360"/>
        <w:rPr>
          <w:rFonts w:ascii="Arial" w:hAnsi="Arial" w:cs="Arial"/>
        </w:rPr>
      </w:pPr>
      <w:r w:rsidRPr="009D72C4">
        <w:rPr>
          <w:rFonts w:ascii="Arial" w:hAnsi="Arial" w:cs="Arial"/>
        </w:rPr>
        <w:t>Borrowing costs were £0.129m less than the original budget estimate, reflecting increased reserve balances available for internal borrowing and a lower borrowing requirement for capital financing.</w:t>
      </w:r>
    </w:p>
    <w:p w14:paraId="78C42D90" w14:textId="77777777" w:rsidR="009D72C4" w:rsidRPr="009D72C4" w:rsidRDefault="009D72C4" w:rsidP="009D72C4">
      <w:pPr>
        <w:pStyle w:val="NoSpacing"/>
        <w:ind w:left="360"/>
        <w:rPr>
          <w:rFonts w:ascii="Arial" w:hAnsi="Arial" w:cs="Arial"/>
        </w:rPr>
      </w:pPr>
    </w:p>
    <w:p w14:paraId="1914D4A4" w14:textId="559AAAC0" w:rsidR="009D72C4" w:rsidRPr="009D72C4" w:rsidRDefault="009D72C4" w:rsidP="009D72C4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Financial Regulations had</w:t>
      </w:r>
      <w:r w:rsidRPr="009D72C4">
        <w:rPr>
          <w:rFonts w:ascii="Arial" w:hAnsi="Arial" w:cs="Arial"/>
        </w:rPr>
        <w:t xml:space="preserve"> been complied with and all Prudential Indicators were within the limits set for the year within the</w:t>
      </w:r>
      <w:r>
        <w:rPr>
          <w:rFonts w:ascii="Arial" w:hAnsi="Arial" w:cs="Arial"/>
        </w:rPr>
        <w:t xml:space="preserve"> Treasury Management Strategy. </w:t>
      </w:r>
      <w:r w:rsidRPr="009D72C4">
        <w:rPr>
          <w:rFonts w:ascii="Arial" w:hAnsi="Arial" w:cs="Arial"/>
        </w:rPr>
        <w:t>There were two short-term counterparty breaches that were corrected the following working day and posed no material risk to the Commissioner’s funds.</w:t>
      </w:r>
    </w:p>
    <w:p w14:paraId="7A1C4064" w14:textId="77777777" w:rsidR="009D72C4" w:rsidRDefault="009D72C4" w:rsidP="009D72C4">
      <w:pPr>
        <w:pStyle w:val="Default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28DF22AF" w14:textId="712EF7CE" w:rsidR="009D72C4" w:rsidRPr="009D72C4" w:rsidRDefault="009D72C4" w:rsidP="009D72C4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9D72C4">
        <w:rPr>
          <w:rFonts w:ascii="Arial" w:hAnsi="Arial" w:cs="Arial"/>
          <w:sz w:val="22"/>
          <w:szCs w:val="22"/>
        </w:rPr>
        <w:t>The PCC approved the Key Decision.</w:t>
      </w:r>
    </w:p>
    <w:p w14:paraId="13424BD9" w14:textId="77777777" w:rsidR="009D72C4" w:rsidRDefault="009D72C4" w:rsidP="009D72C4">
      <w:pPr>
        <w:pStyle w:val="Default"/>
        <w:ind w:left="720"/>
        <w:rPr>
          <w:rFonts w:ascii="Arial" w:hAnsi="Arial" w:cs="Arial"/>
          <w:b/>
          <w:sz w:val="22"/>
          <w:szCs w:val="22"/>
          <w:u w:val="single"/>
        </w:rPr>
      </w:pPr>
    </w:p>
    <w:p w14:paraId="598373D1" w14:textId="507E6184" w:rsidR="009D72C4" w:rsidRPr="007B27A3" w:rsidRDefault="009D72C4" w:rsidP="007678C3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B27A3">
        <w:rPr>
          <w:rFonts w:ascii="Arial" w:hAnsi="Arial" w:cs="Arial"/>
          <w:b/>
          <w:sz w:val="22"/>
          <w:szCs w:val="22"/>
        </w:rPr>
        <w:t>Any Other Business</w:t>
      </w:r>
    </w:p>
    <w:p w14:paraId="1B6FD4D4" w14:textId="77777777" w:rsidR="009D72C4" w:rsidRDefault="009D72C4" w:rsidP="009D72C4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35C02D35" w14:textId="34168299" w:rsidR="00251F3A" w:rsidRDefault="009D72C4" w:rsidP="009D72C4">
      <w:pPr>
        <w:pStyle w:val="Default"/>
        <w:ind w:firstLine="360"/>
        <w:rPr>
          <w:rFonts w:ascii="Arial" w:hAnsi="Arial" w:cs="Arial"/>
          <w:sz w:val="22"/>
          <w:szCs w:val="22"/>
        </w:rPr>
      </w:pPr>
      <w:r w:rsidRPr="009D72C4">
        <w:rPr>
          <w:rFonts w:ascii="Arial" w:hAnsi="Arial" w:cs="Arial"/>
          <w:sz w:val="22"/>
          <w:szCs w:val="22"/>
        </w:rPr>
        <w:t xml:space="preserve">There was no other business. </w:t>
      </w:r>
    </w:p>
    <w:sectPr w:rsidR="00251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37561"/>
    <w:multiLevelType w:val="hybridMultilevel"/>
    <w:tmpl w:val="9132C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3775B"/>
    <w:multiLevelType w:val="hybridMultilevel"/>
    <w:tmpl w:val="38B4D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8D"/>
    <w:rsid w:val="00062E0B"/>
    <w:rsid w:val="000D2D99"/>
    <w:rsid w:val="00126F22"/>
    <w:rsid w:val="00161EC1"/>
    <w:rsid w:val="00251F3A"/>
    <w:rsid w:val="0025208A"/>
    <w:rsid w:val="002E3565"/>
    <w:rsid w:val="003D41A5"/>
    <w:rsid w:val="003F5C07"/>
    <w:rsid w:val="005336F3"/>
    <w:rsid w:val="005604B3"/>
    <w:rsid w:val="00597147"/>
    <w:rsid w:val="00597892"/>
    <w:rsid w:val="005F4F23"/>
    <w:rsid w:val="006756E4"/>
    <w:rsid w:val="006E2956"/>
    <w:rsid w:val="006F38B1"/>
    <w:rsid w:val="00707069"/>
    <w:rsid w:val="00780742"/>
    <w:rsid w:val="00784BB3"/>
    <w:rsid w:val="007B27A3"/>
    <w:rsid w:val="007D4819"/>
    <w:rsid w:val="008054F8"/>
    <w:rsid w:val="008A0CB7"/>
    <w:rsid w:val="008F3C28"/>
    <w:rsid w:val="00914BCB"/>
    <w:rsid w:val="00937B17"/>
    <w:rsid w:val="00956D27"/>
    <w:rsid w:val="00965B45"/>
    <w:rsid w:val="00971AFD"/>
    <w:rsid w:val="009D72C4"/>
    <w:rsid w:val="00A12643"/>
    <w:rsid w:val="00B343F0"/>
    <w:rsid w:val="00B91CB6"/>
    <w:rsid w:val="00BB26A2"/>
    <w:rsid w:val="00BC04C0"/>
    <w:rsid w:val="00C50842"/>
    <w:rsid w:val="00C56550"/>
    <w:rsid w:val="00CA0C13"/>
    <w:rsid w:val="00D20B5F"/>
    <w:rsid w:val="00D450AC"/>
    <w:rsid w:val="00E42854"/>
    <w:rsid w:val="00EB2E8D"/>
    <w:rsid w:val="00EC2206"/>
    <w:rsid w:val="00EC5098"/>
    <w:rsid w:val="00F13678"/>
    <w:rsid w:val="00F27B65"/>
    <w:rsid w:val="00F41F2F"/>
    <w:rsid w:val="00F77D09"/>
    <w:rsid w:val="00FE7EF4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26359"/>
  <w15:chartTrackingRefBased/>
  <w15:docId w15:val="{F8D72F28-1AC4-49E5-B65A-BC8646B6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2E8D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E8D"/>
    <w:pPr>
      <w:ind w:left="720"/>
      <w:contextualSpacing/>
    </w:pPr>
  </w:style>
  <w:style w:type="paragraph" w:styleId="NoSpacing">
    <w:name w:val="No Spacing"/>
    <w:uiPriority w:val="1"/>
    <w:qFormat/>
    <w:rsid w:val="000D2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Repton 5808</dc:creator>
  <cp:keywords/>
  <dc:description/>
  <cp:lastModifiedBy>Vicki Wilson 9290</cp:lastModifiedBy>
  <cp:revision>2</cp:revision>
  <dcterms:created xsi:type="dcterms:W3CDTF">2022-11-03T11:38:00Z</dcterms:created>
  <dcterms:modified xsi:type="dcterms:W3CDTF">2022-11-03T11:38:00Z</dcterms:modified>
</cp:coreProperties>
</file>